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9BFF" w14:textId="77777777" w:rsidR="00994725" w:rsidRDefault="00994725" w:rsidP="00994725">
      <w:pPr>
        <w:pStyle w:val="NormalWeb"/>
        <w:contextualSpacing/>
        <w:jc w:val="center"/>
        <w:rPr>
          <w:rStyle w:val="Strong"/>
          <w:rFonts w:eastAsiaTheme="majorEastAsia"/>
          <w:sz w:val="28"/>
          <w:szCs w:val="28"/>
        </w:rPr>
      </w:pPr>
      <w:bookmarkStart w:id="0" w:name="_Hlk146016478"/>
      <w:r>
        <w:rPr>
          <w:rStyle w:val="Strong"/>
          <w:rFonts w:eastAsiaTheme="majorEastAsia"/>
          <w:sz w:val="28"/>
          <w:szCs w:val="28"/>
        </w:rPr>
        <w:t>FYUGP SEM-1</w:t>
      </w:r>
    </w:p>
    <w:p w14:paraId="44874D0B" w14:textId="77777777" w:rsidR="00994725" w:rsidRDefault="00994725" w:rsidP="00994725">
      <w:pPr>
        <w:pStyle w:val="NormalWeb"/>
        <w:contextualSpacing/>
        <w:jc w:val="center"/>
        <w:rPr>
          <w:rStyle w:val="Strong"/>
          <w:rFonts w:eastAsiaTheme="majorEastAsia"/>
          <w:sz w:val="28"/>
          <w:szCs w:val="28"/>
        </w:rPr>
      </w:pPr>
      <w:r>
        <w:rPr>
          <w:rStyle w:val="Strong"/>
          <w:rFonts w:eastAsiaTheme="majorEastAsia"/>
          <w:sz w:val="28"/>
          <w:szCs w:val="28"/>
        </w:rPr>
        <w:t>POLITICAL SCIENCE (MAJOR)</w:t>
      </w:r>
    </w:p>
    <w:p w14:paraId="27883A3E" w14:textId="5A37D922" w:rsidR="00994725" w:rsidRPr="00994725" w:rsidRDefault="00994725" w:rsidP="00994725">
      <w:pPr>
        <w:pStyle w:val="NormalWeb"/>
        <w:contextualSpacing/>
        <w:jc w:val="center"/>
        <w:rPr>
          <w:rFonts w:eastAsiaTheme="majorEastAsia"/>
          <w:b/>
          <w:bCs/>
          <w:sz w:val="28"/>
          <w:szCs w:val="28"/>
        </w:rPr>
      </w:pPr>
      <w:r>
        <w:rPr>
          <w:rStyle w:val="Strong"/>
          <w:rFonts w:eastAsiaTheme="majorEastAsia"/>
          <w:sz w:val="28"/>
          <w:szCs w:val="28"/>
        </w:rPr>
        <w:t>UNIT-2</w:t>
      </w:r>
    </w:p>
    <w:p w14:paraId="1F47D93B" w14:textId="5EACD585" w:rsidR="00E164E6" w:rsidRPr="000A42F2" w:rsidRDefault="00E164E6" w:rsidP="00E164E6">
      <w:pPr>
        <w:spacing w:before="300" w:after="300" w:line="240" w:lineRule="auto"/>
        <w:rPr>
          <w:rFonts w:ascii="Segoe UI" w:eastAsia="Times New Roman" w:hAnsi="Segoe UI" w:cs="Segoe UI"/>
          <w:b/>
          <w:bCs/>
          <w:kern w:val="0"/>
          <w:sz w:val="28"/>
          <w:szCs w:val="28"/>
          <w:lang w:eastAsia="en-IN"/>
          <w14:ligatures w14:val="none"/>
        </w:rPr>
      </w:pPr>
      <w:r>
        <w:rPr>
          <w:rFonts w:ascii="Segoe UI" w:eastAsia="Times New Roman" w:hAnsi="Segoe UI" w:cs="Segoe UI"/>
          <w:b/>
          <w:bCs/>
          <w:kern w:val="0"/>
          <w:sz w:val="28"/>
          <w:szCs w:val="28"/>
          <w:lang w:eastAsia="en-IN"/>
          <w14:ligatures w14:val="none"/>
        </w:rPr>
        <w:t xml:space="preserve">Nature </w:t>
      </w:r>
      <w:r w:rsidR="00F662CF">
        <w:rPr>
          <w:rFonts w:ascii="Segoe UI" w:eastAsia="Times New Roman" w:hAnsi="Segoe UI" w:cs="Segoe UI"/>
          <w:b/>
          <w:bCs/>
          <w:kern w:val="0"/>
          <w:sz w:val="28"/>
          <w:szCs w:val="28"/>
          <w:lang w:eastAsia="en-IN"/>
          <w14:ligatures w14:val="none"/>
        </w:rPr>
        <w:t xml:space="preserve">of </w:t>
      </w:r>
      <w:r w:rsidRPr="000A42F2">
        <w:rPr>
          <w:rFonts w:ascii="Segoe UI" w:eastAsia="Times New Roman" w:hAnsi="Segoe UI" w:cs="Segoe UI"/>
          <w:b/>
          <w:bCs/>
          <w:kern w:val="0"/>
          <w:sz w:val="28"/>
          <w:szCs w:val="28"/>
          <w:lang w:eastAsia="en-IN"/>
          <w14:ligatures w14:val="none"/>
        </w:rPr>
        <w:t xml:space="preserve">Politics as an activity </w:t>
      </w:r>
    </w:p>
    <w:p w14:paraId="22656A54" w14:textId="155D81AE" w:rsidR="00E164E6" w:rsidRPr="00702360" w:rsidRDefault="00E164E6" w:rsidP="00E164E6">
      <w:pPr>
        <w:spacing w:before="300" w:after="30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kern w:val="0"/>
          <w:sz w:val="28"/>
          <w:szCs w:val="28"/>
          <w:lang w:eastAsia="en-IN"/>
          <w14:ligatures w14:val="none"/>
        </w:rPr>
        <w:t xml:space="preserve">Politics as an activity </w:t>
      </w:r>
      <w:bookmarkEnd w:id="0"/>
      <w:r w:rsidRPr="000A42F2">
        <w:rPr>
          <w:rFonts w:ascii="Segoe UI" w:eastAsia="Times New Roman" w:hAnsi="Segoe UI" w:cs="Segoe UI"/>
          <w:kern w:val="0"/>
          <w:sz w:val="28"/>
          <w:szCs w:val="28"/>
          <w:lang w:eastAsia="en-IN"/>
          <w14:ligatures w14:val="none"/>
        </w:rPr>
        <w:t xml:space="preserve">refers to the </w:t>
      </w:r>
      <w:r>
        <w:rPr>
          <w:rFonts w:ascii="Segoe UI" w:eastAsia="Times New Roman" w:hAnsi="Segoe UI" w:cs="Segoe UI"/>
          <w:kern w:val="0"/>
          <w:sz w:val="28"/>
          <w:szCs w:val="28"/>
          <w:lang w:eastAsia="en-IN"/>
          <w14:ligatures w14:val="none"/>
        </w:rPr>
        <w:t>various</w:t>
      </w:r>
      <w:r w:rsidRPr="000A42F2">
        <w:rPr>
          <w:rFonts w:ascii="Segoe UI" w:eastAsia="Times New Roman" w:hAnsi="Segoe UI" w:cs="Segoe UI"/>
          <w:kern w:val="0"/>
          <w:sz w:val="28"/>
          <w:szCs w:val="28"/>
          <w:lang w:eastAsia="en-IN"/>
          <w14:ligatures w14:val="none"/>
        </w:rPr>
        <w:t xml:space="preserve"> actions undertaken by individuals, groups, and institutions to </w:t>
      </w:r>
      <w:r w:rsidRPr="00702360">
        <w:rPr>
          <w:rFonts w:ascii="Segoe UI" w:eastAsia="Times New Roman" w:hAnsi="Segoe UI" w:cs="Segoe UI"/>
          <w:kern w:val="0"/>
          <w:sz w:val="28"/>
          <w:szCs w:val="28"/>
          <w:lang w:eastAsia="en-IN"/>
          <w14:ligatures w14:val="none"/>
        </w:rPr>
        <w:t xml:space="preserve">get what they want in a community </w:t>
      </w:r>
      <w:r w:rsidRPr="000A42F2">
        <w:rPr>
          <w:rFonts w:ascii="Segoe UI" w:eastAsia="Times New Roman" w:hAnsi="Segoe UI" w:cs="Segoe UI"/>
          <w:kern w:val="0"/>
          <w:sz w:val="28"/>
          <w:szCs w:val="28"/>
          <w:lang w:eastAsia="en-IN"/>
          <w14:ligatures w14:val="none"/>
        </w:rPr>
        <w:t xml:space="preserve">within a society. </w:t>
      </w:r>
      <w:r w:rsidRPr="00702360">
        <w:rPr>
          <w:rFonts w:ascii="Segoe UI" w:eastAsia="Times New Roman" w:hAnsi="Segoe UI" w:cs="Segoe UI"/>
          <w:kern w:val="0"/>
          <w:sz w:val="28"/>
          <w:szCs w:val="28"/>
          <w:lang w:eastAsia="en-IN"/>
          <w14:ligatures w14:val="none"/>
        </w:rPr>
        <w:t>They talk, argue, and work together to make things happen</w:t>
      </w:r>
      <w:r>
        <w:rPr>
          <w:rFonts w:ascii="Segoe UI" w:eastAsia="Times New Roman" w:hAnsi="Segoe UI" w:cs="Segoe UI"/>
          <w:kern w:val="0"/>
          <w:sz w:val="28"/>
          <w:szCs w:val="28"/>
          <w:lang w:eastAsia="en-IN"/>
          <w14:ligatures w14:val="none"/>
        </w:rPr>
        <w:t>.</w:t>
      </w:r>
      <w:r w:rsidRPr="00702360">
        <w:rPr>
          <w:rFonts w:ascii="Segoe UI" w:eastAsia="Times New Roman" w:hAnsi="Segoe UI" w:cs="Segoe UI"/>
          <w:kern w:val="0"/>
          <w:sz w:val="28"/>
          <w:szCs w:val="28"/>
          <w:lang w:eastAsia="en-IN"/>
          <w14:ligatures w14:val="none"/>
        </w:rPr>
        <w:t xml:space="preserve"> Politics is </w:t>
      </w:r>
      <w:r w:rsidR="00A2419B">
        <w:rPr>
          <w:rFonts w:ascii="Segoe UI" w:eastAsia="Times New Roman" w:hAnsi="Segoe UI" w:cs="Segoe UI"/>
          <w:kern w:val="0"/>
          <w:sz w:val="28"/>
          <w:szCs w:val="28"/>
          <w:lang w:eastAsia="en-IN"/>
          <w14:ligatures w14:val="none"/>
        </w:rPr>
        <w:t xml:space="preserve">all </w:t>
      </w:r>
      <w:r w:rsidRPr="00702360">
        <w:rPr>
          <w:rFonts w:ascii="Segoe UI" w:eastAsia="Times New Roman" w:hAnsi="Segoe UI" w:cs="Segoe UI"/>
          <w:kern w:val="0"/>
          <w:sz w:val="28"/>
          <w:szCs w:val="28"/>
          <w:lang w:eastAsia="en-IN"/>
          <w14:ligatures w14:val="none"/>
        </w:rPr>
        <w:t xml:space="preserve">about power and making </w:t>
      </w:r>
      <w:r w:rsidR="00A2419B">
        <w:rPr>
          <w:rFonts w:ascii="Segoe UI" w:eastAsia="Times New Roman" w:hAnsi="Segoe UI" w:cs="Segoe UI"/>
          <w:kern w:val="0"/>
          <w:sz w:val="28"/>
          <w:szCs w:val="28"/>
          <w:lang w:eastAsia="en-IN"/>
          <w14:ligatures w14:val="none"/>
        </w:rPr>
        <w:t xml:space="preserve">the </w:t>
      </w:r>
      <w:r w:rsidRPr="00702360">
        <w:rPr>
          <w:rFonts w:ascii="Segoe UI" w:eastAsia="Times New Roman" w:hAnsi="Segoe UI" w:cs="Segoe UI"/>
          <w:kern w:val="0"/>
          <w:sz w:val="28"/>
          <w:szCs w:val="28"/>
          <w:lang w:eastAsia="en-IN"/>
          <w14:ligatures w14:val="none"/>
        </w:rPr>
        <w:t>society better</w:t>
      </w:r>
      <w:r w:rsidR="00A2419B">
        <w:rPr>
          <w:rFonts w:ascii="Segoe UI" w:eastAsia="Times New Roman" w:hAnsi="Segoe UI" w:cs="Segoe UI"/>
          <w:kern w:val="0"/>
          <w:sz w:val="28"/>
          <w:szCs w:val="28"/>
          <w:lang w:eastAsia="en-IN"/>
          <w14:ligatures w14:val="none"/>
        </w:rPr>
        <w:t>.</w:t>
      </w:r>
    </w:p>
    <w:p w14:paraId="27ACCD58" w14:textId="77777777" w:rsidR="00E164E6" w:rsidRPr="000A42F2" w:rsidRDefault="00E164E6" w:rsidP="00E164E6">
      <w:pPr>
        <w:spacing w:before="300" w:after="30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kern w:val="0"/>
          <w:sz w:val="28"/>
          <w:szCs w:val="28"/>
          <w:lang w:eastAsia="en-IN"/>
          <w14:ligatures w14:val="none"/>
        </w:rPr>
        <w:t>Key aspects of politics as an activity include:</w:t>
      </w:r>
    </w:p>
    <w:p w14:paraId="2B4E5E9E"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Pr>
          <w:rFonts w:ascii="Segoe UI" w:eastAsia="Times New Roman" w:hAnsi="Segoe UI" w:cs="Segoe UI"/>
          <w:b/>
          <w:bCs/>
          <w:kern w:val="0"/>
          <w:sz w:val="28"/>
          <w:szCs w:val="28"/>
          <w:lang w:eastAsia="en-IN"/>
          <w14:ligatures w14:val="none"/>
        </w:rPr>
        <w:t>Participation in politics</w:t>
      </w:r>
      <w:r w:rsidRPr="000A42F2">
        <w:rPr>
          <w:rFonts w:ascii="Segoe UI" w:eastAsia="Times New Roman" w:hAnsi="Segoe UI" w:cs="Segoe UI"/>
          <w:b/>
          <w:bCs/>
          <w:kern w:val="0"/>
          <w:sz w:val="28"/>
          <w:szCs w:val="28"/>
          <w:lang w:eastAsia="en-IN"/>
          <w14:ligatures w14:val="none"/>
        </w:rPr>
        <w:t>:</w:t>
      </w:r>
      <w:r w:rsidRPr="000A42F2">
        <w:rPr>
          <w:rFonts w:ascii="Segoe UI" w:eastAsia="Times New Roman" w:hAnsi="Segoe UI" w:cs="Segoe UI"/>
          <w:kern w:val="0"/>
          <w:sz w:val="28"/>
          <w:szCs w:val="28"/>
          <w:lang w:eastAsia="en-IN"/>
          <w14:ligatures w14:val="none"/>
        </w:rPr>
        <w:t xml:space="preserve"> Individuals and groups engage in political activities by advocating for specific causes, policies, changes in laws</w:t>
      </w:r>
      <w:r>
        <w:rPr>
          <w:rFonts w:ascii="Segoe UI" w:eastAsia="Times New Roman" w:hAnsi="Segoe UI" w:cs="Segoe UI"/>
          <w:kern w:val="0"/>
          <w:sz w:val="28"/>
          <w:szCs w:val="28"/>
          <w:lang w:eastAsia="en-IN"/>
          <w14:ligatures w14:val="none"/>
        </w:rPr>
        <w:t xml:space="preserve"> etc</w:t>
      </w:r>
      <w:r w:rsidRPr="000A42F2">
        <w:rPr>
          <w:rFonts w:ascii="Segoe UI" w:eastAsia="Times New Roman" w:hAnsi="Segoe UI" w:cs="Segoe UI"/>
          <w:kern w:val="0"/>
          <w:sz w:val="28"/>
          <w:szCs w:val="28"/>
          <w:lang w:eastAsia="en-IN"/>
          <w14:ligatures w14:val="none"/>
        </w:rPr>
        <w:t xml:space="preserve">. </w:t>
      </w:r>
    </w:p>
    <w:p w14:paraId="7890AF55"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Participation in Elections:</w:t>
      </w:r>
      <w:r w:rsidRPr="000A42F2">
        <w:rPr>
          <w:rFonts w:ascii="Segoe UI" w:eastAsia="Times New Roman" w:hAnsi="Segoe UI" w:cs="Segoe UI"/>
          <w:kern w:val="0"/>
          <w:sz w:val="28"/>
          <w:szCs w:val="28"/>
          <w:lang w:eastAsia="en-IN"/>
          <w14:ligatures w14:val="none"/>
        </w:rPr>
        <w:t xml:space="preserve"> One of the most fundamental political activities is participating in elections to choose representatives and leaders. Citizens exercise their right to vote to influence the composition of governments and the direction of policies.</w:t>
      </w:r>
    </w:p>
    <w:p w14:paraId="61A34B36"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Campaigning:</w:t>
      </w:r>
      <w:r w:rsidRPr="000A42F2">
        <w:rPr>
          <w:rFonts w:ascii="Segoe UI" w:eastAsia="Times New Roman" w:hAnsi="Segoe UI" w:cs="Segoe UI"/>
          <w:kern w:val="0"/>
          <w:sz w:val="28"/>
          <w:szCs w:val="28"/>
          <w:lang w:eastAsia="en-IN"/>
          <w14:ligatures w14:val="none"/>
        </w:rPr>
        <w:t xml:space="preserve"> Political campaigns are organized efforts to promote candidates, parties, or specific policy positions. This includes various activities like rallies, canvassing, advertising, and public speaking.</w:t>
      </w:r>
    </w:p>
    <w:p w14:paraId="50892FDB"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Protests and Demonstrations:</w:t>
      </w:r>
      <w:r w:rsidRPr="000A42F2">
        <w:rPr>
          <w:rFonts w:ascii="Segoe UI" w:eastAsia="Times New Roman" w:hAnsi="Segoe UI" w:cs="Segoe UI"/>
          <w:kern w:val="0"/>
          <w:sz w:val="28"/>
          <w:szCs w:val="28"/>
          <w:lang w:eastAsia="en-IN"/>
          <w14:ligatures w14:val="none"/>
        </w:rPr>
        <w:t xml:space="preserve"> Political activity can take the form of public protests, marches, and demonstrations to raise awareness about social issues, express dissent, and demand policy changes.</w:t>
      </w:r>
    </w:p>
    <w:p w14:paraId="39FDCB36"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Civil Disobedience:</w:t>
      </w:r>
      <w:r w:rsidRPr="000A42F2">
        <w:rPr>
          <w:rFonts w:ascii="Segoe UI" w:eastAsia="Times New Roman" w:hAnsi="Segoe UI" w:cs="Segoe UI"/>
          <w:kern w:val="0"/>
          <w:sz w:val="28"/>
          <w:szCs w:val="28"/>
          <w:lang w:eastAsia="en-IN"/>
          <w14:ligatures w14:val="none"/>
        </w:rPr>
        <w:t xml:space="preserve"> This involves deliberately breaking laws or regulations as a form of protest against perceived injustices. It draws attention to particular issues and can prompt societal and policy changes.</w:t>
      </w:r>
    </w:p>
    <w:p w14:paraId="5869AA9C"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Engagement in Political Parties:</w:t>
      </w:r>
      <w:r w:rsidRPr="000A42F2">
        <w:rPr>
          <w:rFonts w:ascii="Segoe UI" w:eastAsia="Times New Roman" w:hAnsi="Segoe UI" w:cs="Segoe UI"/>
          <w:kern w:val="0"/>
          <w:sz w:val="28"/>
          <w:szCs w:val="28"/>
          <w:lang w:eastAsia="en-IN"/>
          <w14:ligatures w14:val="none"/>
        </w:rPr>
        <w:t xml:space="preserve"> Joining or supporting political parties allows individuals to contribute to shaping party platforms, nominating candidates, and advocating for specific policy agendas.</w:t>
      </w:r>
    </w:p>
    <w:p w14:paraId="68C31443"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Media and Public Relations:</w:t>
      </w:r>
      <w:r w:rsidRPr="000A42F2">
        <w:rPr>
          <w:rFonts w:ascii="Segoe UI" w:eastAsia="Times New Roman" w:hAnsi="Segoe UI" w:cs="Segoe UI"/>
          <w:kern w:val="0"/>
          <w:sz w:val="28"/>
          <w:szCs w:val="28"/>
          <w:lang w:eastAsia="en-IN"/>
          <w14:ligatures w14:val="none"/>
        </w:rPr>
        <w:t xml:space="preserve"> Political activity often includes efforts to shape public opinion through media campaigns, public relations, and strategic messaging.</w:t>
      </w:r>
    </w:p>
    <w:p w14:paraId="1EED3645" w14:textId="77777777" w:rsidR="00E164E6" w:rsidRPr="000A42F2" w:rsidRDefault="00E164E6" w:rsidP="00E164E6">
      <w:pPr>
        <w:numPr>
          <w:ilvl w:val="0"/>
          <w:numId w:val="1"/>
        </w:numPr>
        <w:spacing w:after="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b/>
          <w:bCs/>
          <w:kern w:val="0"/>
          <w:sz w:val="28"/>
          <w:szCs w:val="28"/>
          <w:lang w:eastAsia="en-IN"/>
          <w14:ligatures w14:val="none"/>
        </w:rPr>
        <w:t>Interest Group Activities:</w:t>
      </w:r>
      <w:r w:rsidRPr="000A42F2">
        <w:rPr>
          <w:rFonts w:ascii="Segoe UI" w:eastAsia="Times New Roman" w:hAnsi="Segoe UI" w:cs="Segoe UI"/>
          <w:kern w:val="0"/>
          <w:sz w:val="28"/>
          <w:szCs w:val="28"/>
          <w:lang w:eastAsia="en-IN"/>
          <w14:ligatures w14:val="none"/>
        </w:rPr>
        <w:t xml:space="preserve"> Various interest groups, including advocacy organizations, trade unions, and professional associations, </w:t>
      </w:r>
      <w:r w:rsidRPr="000A42F2">
        <w:rPr>
          <w:rFonts w:ascii="Segoe UI" w:eastAsia="Times New Roman" w:hAnsi="Segoe UI" w:cs="Segoe UI"/>
          <w:kern w:val="0"/>
          <w:sz w:val="28"/>
          <w:szCs w:val="28"/>
          <w:lang w:eastAsia="en-IN"/>
          <w14:ligatures w14:val="none"/>
        </w:rPr>
        <w:lastRenderedPageBreak/>
        <w:t>engage in political activity to promote their members' interests and influence policy decisions.</w:t>
      </w:r>
    </w:p>
    <w:p w14:paraId="735E8480" w14:textId="77777777" w:rsidR="00E164E6"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0A42F2">
        <w:rPr>
          <w:rFonts w:ascii="Segoe UI" w:eastAsia="Times New Roman" w:hAnsi="Segoe UI" w:cs="Segoe UI"/>
          <w:kern w:val="0"/>
          <w:sz w:val="28"/>
          <w:szCs w:val="28"/>
          <w:lang w:eastAsia="en-IN"/>
          <w14:ligatures w14:val="none"/>
        </w:rPr>
        <w:t>In summary, politics as an activity involves a wide array of actions aimed at influencing decision-making processes and advocating for specific outcomes within a society. These activities are essential for individuals and groups to participate in the governance of their communities, shape policies, and bring about social change.</w:t>
      </w:r>
    </w:p>
    <w:p w14:paraId="5F621A86" w14:textId="77777777" w:rsidR="00E164E6"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E164E6">
        <w:rPr>
          <w:rFonts w:ascii="Segoe UI" w:eastAsia="Times New Roman" w:hAnsi="Segoe UI" w:cs="Vrinda"/>
          <w:b/>
          <w:bCs/>
          <w:kern w:val="0"/>
          <w:sz w:val="28"/>
          <w:szCs w:val="28"/>
          <w:cs/>
          <w:lang w:eastAsia="en-IN" w:bidi="bn-IN"/>
          <w14:ligatures w14:val="none"/>
        </w:rPr>
        <w:t xml:space="preserve"> ৰাজনীতিৰ</w:t>
      </w:r>
      <w:r>
        <w:rPr>
          <w:rFonts w:ascii="Segoe UI" w:eastAsia="Times New Roman" w:hAnsi="Segoe UI" w:cs="Vrinda"/>
          <w:b/>
          <w:bCs/>
          <w:kern w:val="0"/>
          <w:sz w:val="28"/>
          <w:szCs w:val="28"/>
          <w:lang w:eastAsia="en-IN" w:bidi="bn-IN"/>
          <w14:ligatures w14:val="none"/>
        </w:rPr>
        <w:t xml:space="preserve"> </w:t>
      </w:r>
      <w:r w:rsidRPr="00E164E6">
        <w:rPr>
          <w:rFonts w:ascii="Segoe UI" w:eastAsia="Times New Roman" w:hAnsi="Segoe UI" w:cs="Vrinda"/>
          <w:b/>
          <w:bCs/>
          <w:kern w:val="0"/>
          <w:sz w:val="28"/>
          <w:szCs w:val="28"/>
          <w:cs/>
          <w:lang w:eastAsia="en-IN" w:bidi="bn-IN"/>
          <w14:ligatures w14:val="none"/>
        </w:rPr>
        <w:t>প্ৰকৃতি এটা কাৰ্য্যকলাপ হিচাপে</w:t>
      </w:r>
    </w:p>
    <w:p w14:paraId="6A27DA9E" w14:textId="122FC796"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 xml:space="preserve">কাৰ্য্যকলাপ হিচাপে </w:t>
      </w:r>
      <w:r w:rsidRPr="00E164E6">
        <w:rPr>
          <w:rFonts w:ascii="Segoe UI" w:eastAsia="Times New Roman" w:hAnsi="Segoe UI" w:cs="Vrinda"/>
          <w:kern w:val="0"/>
          <w:sz w:val="28"/>
          <w:szCs w:val="28"/>
          <w:cs/>
          <w:lang w:eastAsia="en-IN" w:bidi="bn-IN"/>
          <w14:ligatures w14:val="none"/>
        </w:rPr>
        <w:t>ৰাজনীতিক</w:t>
      </w:r>
      <w:r w:rsidRPr="002846DF">
        <w:rPr>
          <w:rFonts w:ascii="Segoe UI" w:eastAsia="Times New Roman" w:hAnsi="Segoe UI" w:cs="Vrinda"/>
          <w:kern w:val="0"/>
          <w:sz w:val="28"/>
          <w:szCs w:val="28"/>
          <w:cs/>
          <w:lang w:eastAsia="en-IN" w:bidi="bn-IN"/>
          <w14:ligatures w14:val="none"/>
        </w:rPr>
        <w:t xml:space="preserve"> ব্যক্তি</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গোট</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প্ৰতিষ্ঠানে সমাজ এখনৰ ভিতৰৰ</w:t>
      </w:r>
      <w:r>
        <w:rPr>
          <w:rFonts w:ascii="Segoe UI" w:eastAsia="Times New Roman" w:hAnsi="Segoe UI" w:cs="Vrinda"/>
          <w:kern w:val="0"/>
          <w:sz w:val="28"/>
          <w:szCs w:val="28"/>
          <w:lang w:eastAsia="en-IN" w:bidi="bn-IN"/>
          <w14:ligatures w14:val="none"/>
        </w:rPr>
        <w:t xml:space="preserve"> </w:t>
      </w:r>
      <w:r w:rsidRPr="002846DF">
        <w:rPr>
          <w:rFonts w:ascii="Segoe UI" w:eastAsia="Times New Roman" w:hAnsi="Segoe UI" w:cs="Vrinda"/>
          <w:kern w:val="0"/>
          <w:sz w:val="28"/>
          <w:szCs w:val="28"/>
          <w:cs/>
          <w:lang w:eastAsia="en-IN" w:bidi="bn-IN"/>
          <w14:ligatures w14:val="none"/>
        </w:rPr>
        <w:t xml:space="preserve">নিজৰ ইচ্ছামতে যি বিচাৰে তাক পাবলৈ গ্ৰহণ কৰা বিভিন্ন কাৰ্য্যক বুজায়। তেওঁলোকে </w:t>
      </w:r>
      <w:r w:rsidR="00A2419B" w:rsidRPr="00A2419B">
        <w:rPr>
          <w:rFonts w:ascii="Segoe UI" w:eastAsia="Times New Roman" w:hAnsi="Segoe UI" w:cs="Vrinda"/>
          <w:kern w:val="0"/>
          <w:sz w:val="28"/>
          <w:szCs w:val="28"/>
          <w:cs/>
          <w:lang w:eastAsia="en-IN" w:bidi="bn-IN"/>
          <w14:ligatures w14:val="none"/>
        </w:rPr>
        <w:t>আলোচনা কৰে</w:t>
      </w:r>
      <w:r w:rsidR="00A2419B">
        <w:rPr>
          <w:rFonts w:ascii="Segoe UI" w:eastAsia="Times New Roman" w:hAnsi="Segoe UI" w:cs="Vrinda"/>
          <w:kern w:val="0"/>
          <w:sz w:val="28"/>
          <w:szCs w:val="28"/>
          <w:lang w:eastAsia="en-IN" w:bidi="bn-IN"/>
          <w14:ligatures w14:val="none"/>
        </w:rPr>
        <w:t>,</w:t>
      </w:r>
      <w:r w:rsidR="00A2419B" w:rsidRPr="00A2419B">
        <w:rPr>
          <w:rFonts w:ascii="Segoe UI" w:eastAsia="Times New Roman" w:hAnsi="Segoe UI" w:cs="Vrinda"/>
          <w:kern w:val="0"/>
          <w:sz w:val="28"/>
          <w:szCs w:val="28"/>
          <w:cs/>
          <w:lang w:eastAsia="en-IN" w:bidi="bn-IN"/>
          <w14:ligatures w14:val="none"/>
        </w:rPr>
        <w:t xml:space="preserve"> যুক্তি দিয়ে</w:t>
      </w:r>
      <w:r w:rsidRPr="002846DF">
        <w:rPr>
          <w:rFonts w:ascii="Segoe UI" w:eastAsia="Times New Roman" w:hAnsi="Segoe UI" w:cs="Vrinda"/>
          <w:kern w:val="0"/>
          <w:sz w:val="28"/>
          <w:szCs w:val="28"/>
          <w:cs/>
          <w:lang w:eastAsia="en-IN" w:bidi="bn-IN"/>
          <w14:ligatures w14:val="none"/>
        </w:rPr>
        <w:t xml:space="preserve"> আৰু কামবোৰ সম্ভৱ কৰিবলৈ একেলগে কাম কৰে।</w:t>
      </w:r>
      <w:r w:rsidR="00A2419B" w:rsidRPr="00A2419B">
        <w:rPr>
          <w:cs/>
          <w:lang w:bidi="bn-IN"/>
        </w:rPr>
        <w:t xml:space="preserve"> </w:t>
      </w:r>
      <w:r w:rsidR="00A2419B" w:rsidRPr="00A2419B">
        <w:rPr>
          <w:rFonts w:ascii="Segoe UI" w:eastAsia="Times New Roman" w:hAnsi="Segoe UI" w:cs="Vrinda"/>
          <w:kern w:val="0"/>
          <w:sz w:val="28"/>
          <w:szCs w:val="28"/>
          <w:cs/>
          <w:lang w:eastAsia="en-IN" w:bidi="bn-IN"/>
          <w14:ligatures w14:val="none"/>
        </w:rPr>
        <w:t xml:space="preserve">ৰাজনীতি হৈছে ক্ষমতা বিষয়ে আলোচনা </w:t>
      </w:r>
      <w:r w:rsidR="004343F1" w:rsidRPr="002846DF">
        <w:rPr>
          <w:rFonts w:ascii="Segoe UI" w:eastAsia="Times New Roman" w:hAnsi="Segoe UI" w:cs="Vrinda"/>
          <w:kern w:val="0"/>
          <w:sz w:val="28"/>
          <w:szCs w:val="28"/>
          <w:cs/>
          <w:lang w:eastAsia="en-IN" w:bidi="bn-IN"/>
          <w14:ligatures w14:val="none"/>
        </w:rPr>
        <w:t>কৰা</w:t>
      </w:r>
      <w:r w:rsidR="004343F1" w:rsidRPr="00A2419B">
        <w:rPr>
          <w:rFonts w:ascii="Segoe UI" w:eastAsia="Times New Roman" w:hAnsi="Segoe UI" w:cs="Vrinda"/>
          <w:kern w:val="0"/>
          <w:sz w:val="28"/>
          <w:szCs w:val="28"/>
          <w:cs/>
          <w:lang w:eastAsia="en-IN" w:bidi="bn-IN"/>
          <w14:ligatures w14:val="none"/>
        </w:rPr>
        <w:t xml:space="preserve"> </w:t>
      </w:r>
      <w:r w:rsidR="00A2419B" w:rsidRPr="00A2419B">
        <w:rPr>
          <w:rFonts w:ascii="Segoe UI" w:eastAsia="Times New Roman" w:hAnsi="Segoe UI" w:cs="Vrinda"/>
          <w:kern w:val="0"/>
          <w:sz w:val="28"/>
          <w:szCs w:val="28"/>
          <w:cs/>
          <w:lang w:eastAsia="en-IN" w:bidi="bn-IN"/>
          <w14:ligatures w14:val="none"/>
        </w:rPr>
        <w:t xml:space="preserve">আৰু সমাজখনক উন্নত কৰাৰ </w:t>
      </w:r>
      <w:r w:rsidR="00B21F7F" w:rsidRPr="00B21F7F">
        <w:rPr>
          <w:rFonts w:ascii="Segoe UI" w:eastAsia="Times New Roman" w:hAnsi="Segoe UI" w:cs="Vrinda"/>
          <w:kern w:val="0"/>
          <w:sz w:val="28"/>
          <w:szCs w:val="28"/>
          <w:cs/>
          <w:lang w:eastAsia="en-IN" w:bidi="bn-IN"/>
          <w14:ligatures w14:val="none"/>
        </w:rPr>
        <w:t xml:space="preserve">এটা </w:t>
      </w:r>
      <w:r w:rsidR="00A2419B" w:rsidRPr="00A2419B">
        <w:rPr>
          <w:rFonts w:ascii="Segoe UI" w:eastAsia="Times New Roman" w:hAnsi="Segoe UI" w:cs="Vrinda"/>
          <w:kern w:val="0"/>
          <w:sz w:val="28"/>
          <w:szCs w:val="28"/>
          <w:cs/>
          <w:lang w:eastAsia="en-IN" w:bidi="bn-IN"/>
          <w14:ligatures w14:val="none"/>
        </w:rPr>
        <w:t>পদক্ষেপ।</w:t>
      </w:r>
    </w:p>
    <w:p w14:paraId="15FAC7A0"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ৰাজনীতিক এক কাৰ্য্যকলাপ হিচাপে লোৱাৰ মূল দিশসমূহ হ’ল-</w:t>
      </w:r>
    </w:p>
    <w:p w14:paraId="50C91200"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১) ৰাজনীতিত অংশগ্ৰহণ: ব্যক্তি আৰু গোটে নিৰ্দিষ্ট কাৰণ</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নীতি</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আইন পৰিবৰ্তন আদিৰ পোষকতা কৰি ৰাজনৈতিক কাম-কাজত লিপ্ত হয়।</w:t>
      </w:r>
    </w:p>
    <w:p w14:paraId="4CC471C6"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২) নিৰ্বাচনত অংশগ্ৰহণ: এটা মৌলিক ৰাজনৈতিক কাম হ’ল প্ৰতিনিধি আৰু নেতা বাছনি কৰিবলৈ নিৰ্বাচনত অংশগ্ৰহণ কৰা। চৰকাৰৰ গঠন আৰু নীতিৰ দিশত প্ৰভাৱ পেলাবলৈ নাগৰিকে ভোটাধিকাৰ প্ৰয়োগ কৰে।</w:t>
      </w:r>
    </w:p>
    <w:p w14:paraId="274DA8B9"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৩) প্ৰচাৰ: ৰাজনৈতিক প্ৰচাৰ হৈছে প্ৰাৰ্থী</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দল বা নিৰ্দিষ্ট নীতিগত পদত পদোন্নতিৰ বাবে সংগঠিত প্ৰচেষ্টা। ইয়াৰ ভিতৰত ৰেলী</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কেনভাছিং</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বিজ্ঞাপন</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ৰাজহুৱা ভাষণ আদি বিভিন্ন কাৰ্যসূচী অন্তৰ্ভুক্ত।</w:t>
      </w:r>
    </w:p>
    <w:p w14:paraId="694E9B58"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৪) প্ৰতিবাদ আৰু বিক্ষোভ: ৰাজনৈতিক কাৰ্যকলাপে সামাজিক বিষয়ৰ প্ৰতি সজাগতা সৃষ্টি</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মতানৈক্য প্ৰকাশ</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নীতি পৰিৱৰ্তনৰ দাবী আদিৰ বাবে ৰাজহুৱা প্ৰতিবাদ</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পদযাত্ৰা</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আৰু বিক্ষোভৰ ৰূপ ল’ব পাৰে।</w:t>
      </w:r>
    </w:p>
    <w:p w14:paraId="07AA6C85"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৫) নাগৰিক অবাধ্যতা: ইয়াৰ অন্তৰ্গত অনুভূত অন্যায়ৰ বিৰুদ্ধে প্ৰতিবাদ হিচাপে ইচ্ছাকৃতভাৱে আইন বা নিয়ম ভংগ কৰা। ই বিশেষ বিষয়সমূহৰ প্ৰতি দৃষ্টি আকৰ্ষণ কৰে আৰু সমাজ আৰু নীতিগত পৰিৱৰ্তনৰ বাবে প্ৰেৰণা দিব পাৰে।</w:t>
      </w:r>
    </w:p>
    <w:p w14:paraId="3011CCDC"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lastRenderedPageBreak/>
        <w:t>৬) ৰাজনৈতিক দলত জড়িত হোৱা: ৰাজনৈতিক দলত যোগদান বা সমৰ্থন কৰিলে ব্যক্তিয়ে দলৰ মঞ্চ গঢ় দিয়া</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প্ৰাৰ্থী মনোনীত কৰা</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আৰু নিৰ্দিষ্ট নীতিগত এজেণ্ডাৰ পোষকতা কৰাত অৰিহণা যোগাব পাৰে।</w:t>
      </w:r>
    </w:p>
    <w:p w14:paraId="35ECE3A6"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৭) সংবাদ মাধ্যম আৰু জনসংযোগ: ৰাজনৈতিক কাৰ্য্যকলাপত প্ৰায়ে সংবাদ মাধ্যমৰ অভিযান</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জনসংযোগ</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কৌশলগত বাৰ্তা প্ৰেৰণৰ জৰিয়তে জনমত গঠনৰ প্ৰচেষ্টা অন্তৰ্ভুক্ত কৰা হয়।</w:t>
      </w:r>
    </w:p>
    <w:p w14:paraId="5BE614F8" w14:textId="77777777" w:rsidR="00E164E6" w:rsidRPr="002846DF"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৮) আগ্ৰহী গোটৰ কাৰ্য্যকলাপ: ওকালতি সংস্থা</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ট্ৰেড ইউনিয়ন</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পেছাদাৰী সংস্থাকে ধৰি বিভিন্ন স্বাৰ্থজড়িত গোটে নিজৰ সদস্যৰ স্বাৰ্থক প্ৰসাৰিত কৰিবলৈ আৰু নীতিগত সিদ্ধান্তত প্ৰভাৱ পেলাবলৈ ৰাজনৈতিক কাৰ্য্যকলাপত লিপ্ত হয়।</w:t>
      </w:r>
    </w:p>
    <w:p w14:paraId="24BF5ABE" w14:textId="77777777" w:rsidR="00E164E6" w:rsidRPr="000A42F2" w:rsidRDefault="00E164E6" w:rsidP="00E164E6">
      <w:pPr>
        <w:spacing w:before="300" w:after="100" w:line="240" w:lineRule="auto"/>
        <w:jc w:val="both"/>
        <w:rPr>
          <w:rFonts w:ascii="Segoe UI" w:eastAsia="Times New Roman" w:hAnsi="Segoe UI" w:cs="Segoe UI"/>
          <w:kern w:val="0"/>
          <w:sz w:val="28"/>
          <w:szCs w:val="28"/>
          <w:lang w:eastAsia="en-IN"/>
          <w14:ligatures w14:val="none"/>
        </w:rPr>
      </w:pPr>
      <w:r w:rsidRPr="002846DF">
        <w:rPr>
          <w:rFonts w:ascii="Segoe UI" w:eastAsia="Times New Roman" w:hAnsi="Segoe UI" w:cs="Vrinda"/>
          <w:kern w:val="0"/>
          <w:sz w:val="28"/>
          <w:szCs w:val="28"/>
          <w:cs/>
          <w:lang w:eastAsia="en-IN" w:bidi="bn-IN"/>
          <w14:ligatures w14:val="none"/>
        </w:rPr>
        <w:t>সামৰণিত ক’বলৈ গ’লে ৰাজনীতিত এক কাৰ্য্যকলাপ হিচাপে সিদ্ধান্ত গ্ৰহণ প্ৰক্ৰিয়াক প্ৰভাৱিত কৰা আৰু সমাজৰ ভিতৰত নিৰ্দিষ্ট ফলাফলৰ পোষকতা কৰাৰ লক্ষ্যৰে বহুতো কাৰ্য্য জড়িত হৈ থাকে। ব্যক্তি আৰু গোটসমূহে নিজৰ সম্প্ৰদায়ৰ শাসন ব্যৱস্থাত অংশগ্ৰহণ</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নীতি গঠন</w:t>
      </w:r>
      <w:r w:rsidRPr="002846DF">
        <w:rPr>
          <w:rFonts w:ascii="Segoe UI" w:eastAsia="Times New Roman" w:hAnsi="Segoe UI" w:cs="Segoe UI"/>
          <w:kern w:val="0"/>
          <w:sz w:val="28"/>
          <w:szCs w:val="28"/>
          <w:lang w:eastAsia="en-IN"/>
          <w14:ligatures w14:val="none"/>
        </w:rPr>
        <w:t xml:space="preserve">, </w:t>
      </w:r>
      <w:r w:rsidRPr="002846DF">
        <w:rPr>
          <w:rFonts w:ascii="Segoe UI" w:eastAsia="Times New Roman" w:hAnsi="Segoe UI" w:cs="Vrinda"/>
          <w:kern w:val="0"/>
          <w:sz w:val="28"/>
          <w:szCs w:val="28"/>
          <w:cs/>
          <w:lang w:eastAsia="en-IN" w:bidi="bn-IN"/>
          <w14:ligatures w14:val="none"/>
        </w:rPr>
        <w:t>সামাজিক পৰিৱৰ্তন আনিবলৈ এই কাৰ্য্যকলাপসমূহ অতি প্ৰয়োজনীয়।</w:t>
      </w:r>
    </w:p>
    <w:p w14:paraId="1FB36010" w14:textId="77777777" w:rsidR="00FC0AB5" w:rsidRDefault="00FC0AB5"/>
    <w:sectPr w:rsidR="00FC0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1726"/>
    <w:multiLevelType w:val="multilevel"/>
    <w:tmpl w:val="A6A8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05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6"/>
    <w:rsid w:val="004343F1"/>
    <w:rsid w:val="00460E8E"/>
    <w:rsid w:val="00994725"/>
    <w:rsid w:val="009D7480"/>
    <w:rsid w:val="00A2419B"/>
    <w:rsid w:val="00B21F7F"/>
    <w:rsid w:val="00C37A05"/>
    <w:rsid w:val="00E164E6"/>
    <w:rsid w:val="00F662CF"/>
    <w:rsid w:val="00FC0AB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140B"/>
  <w15:chartTrackingRefBased/>
  <w15:docId w15:val="{853970FB-3FD8-40CD-813C-1E2D2C4D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72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94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Baro</dc:creator>
  <cp:keywords/>
  <dc:description/>
  <cp:lastModifiedBy>919101340041</cp:lastModifiedBy>
  <cp:revision>4</cp:revision>
  <dcterms:created xsi:type="dcterms:W3CDTF">2023-09-26T05:07:00Z</dcterms:created>
  <dcterms:modified xsi:type="dcterms:W3CDTF">2025-08-20T16:55:00Z</dcterms:modified>
</cp:coreProperties>
</file>